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F10" w:rsidRDefault="00134F10" w:rsidP="00134F10">
      <w:pPr>
        <w:jc w:val="center"/>
        <w:rPr>
          <w:b/>
          <w:bCs/>
        </w:rPr>
      </w:pPr>
    </w:p>
    <w:p w:rsidR="00134F10" w:rsidRDefault="00134F10" w:rsidP="00134F10">
      <w:pPr>
        <w:jc w:val="center"/>
        <w:rPr>
          <w:b/>
          <w:bCs/>
        </w:rPr>
      </w:pPr>
      <w:r>
        <w:rPr>
          <w:b/>
          <w:bCs/>
        </w:rPr>
        <w:t>COUNTY OF SONOMA</w:t>
      </w:r>
    </w:p>
    <w:p w:rsidR="002948E6" w:rsidRPr="00936F7E" w:rsidRDefault="006A525C">
      <w:pPr>
        <w:jc w:val="center"/>
        <w:rPr>
          <w:b/>
          <w:bCs/>
        </w:rPr>
      </w:pPr>
      <w:r w:rsidRPr="00936F7E">
        <w:rPr>
          <w:b/>
          <w:bCs/>
        </w:rPr>
        <w:t>MINIMUM LEVEL OF INSURANCE REQUIRED FOR TAXICAB PERMIT</w:t>
      </w:r>
    </w:p>
    <w:p w:rsidR="002948E6" w:rsidRPr="00936F7E" w:rsidRDefault="002948E6"/>
    <w:p w:rsidR="002948E6" w:rsidRPr="00936F7E" w:rsidRDefault="006A525C">
      <w:r w:rsidRPr="00936F7E">
        <w:t xml:space="preserve">Every Taxicab Operator shall maintain the following </w:t>
      </w:r>
      <w:r w:rsidR="00A42B91">
        <w:t>minimum limits of insurance</w:t>
      </w:r>
      <w:r w:rsidRPr="00936F7E">
        <w:t>:</w:t>
      </w:r>
    </w:p>
    <w:p w:rsidR="008C3FEB" w:rsidRDefault="008C3FEB" w:rsidP="008C3FEB"/>
    <w:p w:rsidR="008C3FEB" w:rsidRPr="003D1658" w:rsidRDefault="008C3FEB" w:rsidP="008C3FEB">
      <w:r w:rsidRPr="003D1658">
        <w:t xml:space="preserve">County reserves the right to review any and all of the required insurance policies and/or endorsements, but has no obligation to do so.  Failure to demand evidence of full compliance with the insurance requirements set forth in this Permit or failure to identify any insurance deficiency shall not relieve </w:t>
      </w:r>
      <w:r w:rsidR="00F62FB7">
        <w:t>Taxicab Operator</w:t>
      </w:r>
      <w:r w:rsidRPr="003D1658">
        <w:t xml:space="preserve"> from, nor be construed or deemed a waiver of, its obligation to maintain the required insurance at all times during the term of this Permit or any extensions of the term.    </w:t>
      </w:r>
    </w:p>
    <w:p w:rsidR="008C3FEB" w:rsidRDefault="008C3FEB"/>
    <w:p w:rsidR="002948E6" w:rsidRDefault="006A525C" w:rsidP="009D09D9">
      <w:pPr>
        <w:numPr>
          <w:ilvl w:val="0"/>
          <w:numId w:val="9"/>
        </w:num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bCs/>
        </w:rPr>
      </w:pPr>
      <w:r w:rsidRPr="00936F7E">
        <w:rPr>
          <w:b/>
          <w:bCs/>
        </w:rPr>
        <w:t>Workers Compensation Insurance &amp; Employers Liability Insurance</w:t>
      </w:r>
      <w:r w:rsidR="00A74F10">
        <w:rPr>
          <w:b/>
          <w:bCs/>
        </w:rPr>
        <w:t xml:space="preserve">  </w:t>
      </w:r>
    </w:p>
    <w:p w:rsidR="001923AA" w:rsidRPr="001923AA" w:rsidRDefault="001923AA" w:rsidP="009D09D9">
      <w:pPr>
        <w:numPr>
          <w:ilvl w:val="1"/>
          <w:numId w:val="9"/>
        </w:num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Cs/>
        </w:rPr>
      </w:pPr>
      <w:r w:rsidRPr="001923AA">
        <w:rPr>
          <w:bCs/>
        </w:rPr>
        <w:t xml:space="preserve">Required </w:t>
      </w:r>
      <w:r>
        <w:rPr>
          <w:bCs/>
        </w:rPr>
        <w:t xml:space="preserve">if </w:t>
      </w:r>
      <w:r w:rsidR="00F62FB7">
        <w:rPr>
          <w:bCs/>
        </w:rPr>
        <w:t xml:space="preserve">Taxicab </w:t>
      </w:r>
      <w:r w:rsidRPr="001923AA">
        <w:rPr>
          <w:bCs/>
        </w:rPr>
        <w:t xml:space="preserve">Operator has </w:t>
      </w:r>
      <w:r>
        <w:rPr>
          <w:bCs/>
        </w:rPr>
        <w:t>e</w:t>
      </w:r>
      <w:r w:rsidRPr="001923AA">
        <w:rPr>
          <w:bCs/>
        </w:rPr>
        <w:t>mployees</w:t>
      </w:r>
      <w:r>
        <w:rPr>
          <w:bCs/>
        </w:rPr>
        <w:t>.</w:t>
      </w:r>
    </w:p>
    <w:p w:rsidR="002948E6" w:rsidRPr="00726A7C" w:rsidRDefault="006A525C" w:rsidP="009D09D9">
      <w:pPr>
        <w:numPr>
          <w:ilvl w:val="1"/>
          <w:numId w:val="9"/>
        </w:num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bCs/>
        </w:rPr>
      </w:pPr>
      <w:r w:rsidRPr="00936F7E">
        <w:t>Workers Compensation Insurance &amp; Employers Liability Insurance with statutory limits as required by the Labor Code of the State of California.</w:t>
      </w:r>
    </w:p>
    <w:p w:rsidR="002948E6" w:rsidRPr="00726A7C" w:rsidRDefault="006A525C" w:rsidP="009D09D9">
      <w:pPr>
        <w:numPr>
          <w:ilvl w:val="1"/>
          <w:numId w:val="9"/>
        </w:num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bCs/>
        </w:rPr>
      </w:pPr>
      <w:r w:rsidRPr="00936F7E">
        <w:t xml:space="preserve">Employers Liability with limits of </w:t>
      </w:r>
      <w:r w:rsidR="00FE1A1D">
        <w:t>$</w:t>
      </w:r>
      <w:r w:rsidRPr="00936F7E">
        <w:t xml:space="preserve">1,000,000 per Accident; </w:t>
      </w:r>
      <w:r w:rsidR="00FE1A1D">
        <w:t>$</w:t>
      </w:r>
      <w:r w:rsidRPr="00936F7E">
        <w:t xml:space="preserve">1,000,000 Disease per employee; </w:t>
      </w:r>
      <w:r w:rsidR="00FE1A1D">
        <w:t>$</w:t>
      </w:r>
      <w:r w:rsidRPr="00936F7E">
        <w:t xml:space="preserve">1,000,000 Disease per policy.  </w:t>
      </w:r>
    </w:p>
    <w:p w:rsidR="002948E6" w:rsidRPr="00726A7C" w:rsidRDefault="006A525C" w:rsidP="009D09D9">
      <w:pPr>
        <w:numPr>
          <w:ilvl w:val="1"/>
          <w:numId w:val="9"/>
        </w:num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bCs/>
        </w:rPr>
      </w:pPr>
      <w:r w:rsidRPr="00936F7E">
        <w:t>The policy shall be endorsed to include a written waiver of the insurer's right to subrogate against the County of Sonoma, its officers, agents and employees.</w:t>
      </w:r>
    </w:p>
    <w:p w:rsidR="002948E6" w:rsidRPr="005D2E14" w:rsidRDefault="006A525C" w:rsidP="005D2E14">
      <w:pPr>
        <w:numPr>
          <w:ilvl w:val="1"/>
          <w:numId w:val="9"/>
        </w:num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bCs/>
        </w:rPr>
      </w:pPr>
      <w:r w:rsidRPr="00726A7C">
        <w:rPr>
          <w:i/>
          <w:u w:val="double"/>
        </w:rPr>
        <w:t xml:space="preserve">Required Evidence of </w:t>
      </w:r>
      <w:r w:rsidR="00726A7C" w:rsidRPr="00726A7C">
        <w:rPr>
          <w:i/>
          <w:u w:val="double"/>
        </w:rPr>
        <w:t>Insurance</w:t>
      </w:r>
      <w:r w:rsidRPr="00936F7E">
        <w:t xml:space="preserve">: Certificate of Insurance.  </w:t>
      </w:r>
    </w:p>
    <w:p w:rsidR="009D09D9" w:rsidRDefault="009D09D9" w:rsidP="009D09D9">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bCs/>
        </w:rPr>
      </w:pPr>
    </w:p>
    <w:p w:rsidR="001923AA" w:rsidRDefault="001923AA" w:rsidP="009D09D9">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bCs/>
        </w:rPr>
      </w:pPr>
      <w:r w:rsidRPr="003D1658">
        <w:t xml:space="preserve">If </w:t>
      </w:r>
      <w:r w:rsidR="00F62FB7">
        <w:t xml:space="preserve">Taxicab Operator </w:t>
      </w:r>
      <w:r w:rsidRPr="003D1658">
        <w:t xml:space="preserve">currently has no employees, </w:t>
      </w:r>
      <w:r w:rsidR="00F62FB7">
        <w:t xml:space="preserve">Taxicab Operator </w:t>
      </w:r>
      <w:r w:rsidRPr="003D1658">
        <w:t xml:space="preserve">agrees to obtain the above-specified Workers Compensation and Employers Liability insurance should any employees be engaged during the term of this Permit </w:t>
      </w:r>
      <w:r>
        <w:t xml:space="preserve">or any extensions of the term.  </w:t>
      </w:r>
    </w:p>
    <w:p w:rsidR="001923AA" w:rsidRPr="009D09D9" w:rsidRDefault="001923AA" w:rsidP="009D09D9">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bCs/>
        </w:rPr>
      </w:pPr>
    </w:p>
    <w:p w:rsidR="009D09D9" w:rsidRDefault="009D09D9" w:rsidP="009D09D9">
      <w:pPr>
        <w:numPr>
          <w:ilvl w:val="0"/>
          <w:numId w:val="9"/>
        </w:num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bCs/>
        </w:rPr>
      </w:pPr>
      <w:r w:rsidRPr="009D09D9">
        <w:rPr>
          <w:b/>
          <w:bCs/>
        </w:rPr>
        <w:t>Automobile Liability</w:t>
      </w:r>
      <w:r>
        <w:rPr>
          <w:b/>
          <w:bCs/>
        </w:rPr>
        <w:t xml:space="preserve"> Insurance</w:t>
      </w:r>
    </w:p>
    <w:p w:rsidR="002948E6" w:rsidRPr="009D09D9" w:rsidRDefault="006A525C" w:rsidP="009D09D9">
      <w:pPr>
        <w:numPr>
          <w:ilvl w:val="1"/>
          <w:numId w:val="9"/>
        </w:num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bCs/>
        </w:rPr>
      </w:pPr>
      <w:r w:rsidRPr="00936F7E">
        <w:t xml:space="preserve">Minimum Limits:  $500,000 combined single limit per accident or $250,000 Bodily Injury </w:t>
      </w:r>
      <w:r w:rsidR="008119EE">
        <w:t>to any one person</w:t>
      </w:r>
      <w:r w:rsidRPr="00936F7E">
        <w:t xml:space="preserve">, $500,000 Bodily Injury per accident and $100,000 Property Damage per accident.  </w:t>
      </w:r>
    </w:p>
    <w:p w:rsidR="002948E6" w:rsidRPr="009D09D9" w:rsidRDefault="006A525C" w:rsidP="009D09D9">
      <w:pPr>
        <w:numPr>
          <w:ilvl w:val="1"/>
          <w:numId w:val="9"/>
        </w:num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bCs/>
        </w:rPr>
      </w:pPr>
      <w:r w:rsidRPr="00936F7E">
        <w:t xml:space="preserve">The Taxicab Operator shall disclose any deductible or self-insured retention.  Such deductible or self-insured retention must be approved in advance by County.    </w:t>
      </w:r>
    </w:p>
    <w:p w:rsidR="002948E6" w:rsidRPr="00C327EB" w:rsidRDefault="006A525C" w:rsidP="009D09D9">
      <w:pPr>
        <w:numPr>
          <w:ilvl w:val="1"/>
          <w:numId w:val="9"/>
        </w:num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bCs/>
        </w:rPr>
      </w:pPr>
      <w:r w:rsidRPr="009D09D9">
        <w:rPr>
          <w:i/>
          <w:u w:val="double"/>
        </w:rPr>
        <w:t xml:space="preserve">Required Evidence of </w:t>
      </w:r>
      <w:r w:rsidR="00864602">
        <w:rPr>
          <w:i/>
          <w:u w:val="double"/>
        </w:rPr>
        <w:t>Insurance</w:t>
      </w:r>
      <w:r w:rsidRPr="00936F7E">
        <w:t xml:space="preserve">: </w:t>
      </w:r>
      <w:r w:rsidR="00C327EB">
        <w:t>Copy of the Automobile Liability Insurance policy declarations showing</w:t>
      </w:r>
      <w:r w:rsidR="00EC035C">
        <w:t xml:space="preserve"> the following information:</w:t>
      </w:r>
    </w:p>
    <w:p w:rsidR="00C327EB" w:rsidRPr="00EC035C" w:rsidRDefault="00EC035C" w:rsidP="00C327EB">
      <w:pPr>
        <w:numPr>
          <w:ilvl w:val="2"/>
          <w:numId w:val="9"/>
        </w:num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bCs/>
        </w:rPr>
      </w:pPr>
      <w:r>
        <w:t>Named insured;</w:t>
      </w:r>
    </w:p>
    <w:p w:rsidR="00EC035C" w:rsidRPr="00EC035C" w:rsidRDefault="00EC035C" w:rsidP="00C327EB">
      <w:pPr>
        <w:numPr>
          <w:ilvl w:val="2"/>
          <w:numId w:val="9"/>
        </w:num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bCs/>
        </w:rPr>
      </w:pPr>
      <w:r>
        <w:t>Name of insurer;</w:t>
      </w:r>
    </w:p>
    <w:p w:rsidR="00EC035C" w:rsidRPr="00EC035C" w:rsidRDefault="00EC035C" w:rsidP="00C327EB">
      <w:pPr>
        <w:numPr>
          <w:ilvl w:val="2"/>
          <w:numId w:val="9"/>
        </w:num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bCs/>
        </w:rPr>
      </w:pPr>
      <w:r>
        <w:t>Policy dates;</w:t>
      </w:r>
    </w:p>
    <w:p w:rsidR="00EC035C" w:rsidRPr="00EC035C" w:rsidRDefault="00EC035C" w:rsidP="00C327EB">
      <w:pPr>
        <w:numPr>
          <w:ilvl w:val="2"/>
          <w:numId w:val="9"/>
        </w:num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bCs/>
        </w:rPr>
      </w:pPr>
      <w:r>
        <w:t xml:space="preserve">List of insured automobiles; </w:t>
      </w:r>
    </w:p>
    <w:p w:rsidR="00EC035C" w:rsidRPr="009D09D9" w:rsidRDefault="00EC035C" w:rsidP="00C327EB">
      <w:pPr>
        <w:numPr>
          <w:ilvl w:val="2"/>
          <w:numId w:val="9"/>
        </w:num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bCs/>
        </w:rPr>
      </w:pPr>
      <w:r>
        <w:t>Limits of liability</w:t>
      </w:r>
    </w:p>
    <w:p w:rsidR="009D09D9" w:rsidRPr="009D09D9" w:rsidRDefault="009D09D9" w:rsidP="009D09D9">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bCs/>
        </w:rPr>
      </w:pPr>
    </w:p>
    <w:p w:rsidR="002948E6" w:rsidRDefault="006A525C" w:rsidP="009D09D9">
      <w:pPr>
        <w:numPr>
          <w:ilvl w:val="0"/>
          <w:numId w:val="9"/>
        </w:num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bCs/>
        </w:rPr>
      </w:pPr>
      <w:r w:rsidRPr="009D09D9">
        <w:rPr>
          <w:b/>
          <w:bCs/>
        </w:rPr>
        <w:t xml:space="preserve">Standards for Insurance Companies </w:t>
      </w:r>
    </w:p>
    <w:p w:rsidR="002948E6" w:rsidRPr="009D09D9" w:rsidRDefault="006A525C" w:rsidP="009D09D9">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
        <w:rPr>
          <w:b/>
          <w:bCs/>
        </w:rPr>
      </w:pPr>
      <w:r w:rsidRPr="00936F7E">
        <w:t>Insurers</w:t>
      </w:r>
      <w:r w:rsidR="008119EE">
        <w:t xml:space="preserve"> </w:t>
      </w:r>
      <w:r w:rsidR="00B87780">
        <w:t xml:space="preserve">with an </w:t>
      </w:r>
      <w:r w:rsidRPr="00936F7E">
        <w:t xml:space="preserve">A.M. </w:t>
      </w:r>
      <w:r w:rsidR="009D09D9">
        <w:t xml:space="preserve">Best's rating of </w:t>
      </w:r>
      <w:r w:rsidR="00B87780">
        <w:t>less than A:VII</w:t>
      </w:r>
      <w:r w:rsidR="008119EE">
        <w:t>, other than the California State Compensation Insurance Fund,</w:t>
      </w:r>
      <w:r w:rsidR="008119EE" w:rsidRPr="00936F7E">
        <w:t xml:space="preserve"> </w:t>
      </w:r>
      <w:r w:rsidR="00B87780">
        <w:t xml:space="preserve">require County’s prior approval. </w:t>
      </w:r>
    </w:p>
    <w:p w:rsidR="009D09D9" w:rsidRPr="009D09D9" w:rsidRDefault="009D09D9" w:rsidP="009D09D9">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rPr>
          <w:b/>
          <w:bCs/>
        </w:rPr>
      </w:pPr>
    </w:p>
    <w:p w:rsidR="002948E6" w:rsidRPr="009D09D9" w:rsidRDefault="006A525C" w:rsidP="009D09D9">
      <w:pPr>
        <w:numPr>
          <w:ilvl w:val="0"/>
          <w:numId w:val="9"/>
        </w:num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bCs/>
        </w:rPr>
      </w:pPr>
      <w:r w:rsidRPr="009D09D9">
        <w:rPr>
          <w:b/>
          <w:bCs/>
        </w:rPr>
        <w:t>Documentation</w:t>
      </w:r>
      <w:r w:rsidRPr="00936F7E">
        <w:t xml:space="preserve"> </w:t>
      </w:r>
    </w:p>
    <w:p w:rsidR="002948E6" w:rsidRPr="009D09D9" w:rsidRDefault="006A525C" w:rsidP="009D09D9">
      <w:pPr>
        <w:numPr>
          <w:ilvl w:val="1"/>
          <w:numId w:val="9"/>
        </w:num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bCs/>
        </w:rPr>
      </w:pPr>
      <w:r w:rsidRPr="00936F7E">
        <w:t>The name and address for Certificates of Insurance is: County of Sonoma, its officers, agents and employees:</w:t>
      </w:r>
      <w:r w:rsidR="003A7EA9">
        <w:t xml:space="preserve"> Attn: Sheriff’s Administration, Sonoma County Sheriff’s Office, 2796 Ventura Avenue, Santa Rosa, CA 95403</w:t>
      </w:r>
      <w:bookmarkStart w:id="0" w:name="_GoBack"/>
      <w:bookmarkEnd w:id="0"/>
      <w:r w:rsidRPr="00936F7E">
        <w:t xml:space="preserve">.  </w:t>
      </w:r>
    </w:p>
    <w:p w:rsidR="002948E6" w:rsidRPr="009D09D9" w:rsidRDefault="006A525C" w:rsidP="009D09D9">
      <w:pPr>
        <w:numPr>
          <w:ilvl w:val="1"/>
          <w:numId w:val="9"/>
        </w:num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bCs/>
        </w:rPr>
      </w:pPr>
      <w:r w:rsidRPr="00936F7E">
        <w:lastRenderedPageBreak/>
        <w:t xml:space="preserve">Required Evidence of </w:t>
      </w:r>
      <w:r w:rsidR="00864602">
        <w:t>Insurance</w:t>
      </w:r>
      <w:r w:rsidRPr="00936F7E">
        <w:t xml:space="preserve"> shall be submitted for any renewal or replacement of a policy that already exists, at least ten (10) days before expiration or other termination of the existing policy.  </w:t>
      </w:r>
    </w:p>
    <w:p w:rsidR="002948E6" w:rsidRPr="009D09D9" w:rsidRDefault="006A525C" w:rsidP="009D09D9">
      <w:pPr>
        <w:numPr>
          <w:ilvl w:val="1"/>
          <w:numId w:val="9"/>
        </w:num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bCs/>
        </w:rPr>
      </w:pPr>
      <w:r w:rsidRPr="00936F7E">
        <w:t xml:space="preserve">The Taxicab Operator shall provide immediate written notice if: (1) any of the required insurance policies is terminated; (2) the limits of any of the required policies are reduced; or (3) the deductible or self-insured retention is increased.  </w:t>
      </w:r>
    </w:p>
    <w:p w:rsidR="006A525C" w:rsidRPr="009D09D9" w:rsidRDefault="006A525C" w:rsidP="009D09D9">
      <w:pPr>
        <w:numPr>
          <w:ilvl w:val="1"/>
          <w:numId w:val="9"/>
        </w:num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bCs/>
        </w:rPr>
      </w:pPr>
      <w:r w:rsidRPr="00936F7E">
        <w:t>Upon written request, certified copies of required insurance policies must be provided within thirty (30) days.</w:t>
      </w:r>
    </w:p>
    <w:sectPr w:rsidR="006A525C" w:rsidRPr="009D09D9" w:rsidSect="00134F10">
      <w:headerReference w:type="default" r:id="rId7"/>
      <w:footerReference w:type="default" r:id="rId8"/>
      <w:pgSz w:w="12240" w:h="15840"/>
      <w:pgMar w:top="1152"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B2B" w:rsidRDefault="00C96B2B" w:rsidP="0072151C">
      <w:r>
        <w:separator/>
      </w:r>
    </w:p>
  </w:endnote>
  <w:endnote w:type="continuationSeparator" w:id="0">
    <w:p w:rsidR="00C96B2B" w:rsidRDefault="00C96B2B" w:rsidP="0072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Bitstream Vera San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B8" w:rsidRPr="008137B8" w:rsidRDefault="008137B8">
    <w:pPr>
      <w:rPr>
        <w:color w:val="403152" w:themeColor="accent4" w:themeShade="80"/>
        <w:sz w:val="20"/>
        <w:szCs w:val="20"/>
      </w:rPr>
    </w:pPr>
    <w:r w:rsidRPr="008137B8">
      <w:rPr>
        <w:color w:val="403152" w:themeColor="accent4" w:themeShade="80"/>
        <w:sz w:val="20"/>
        <w:szCs w:val="20"/>
      </w:rPr>
      <w:t>Taxicab Operators – Insurance Exhibit</w:t>
    </w:r>
    <w:r w:rsidRPr="008137B8">
      <w:rPr>
        <w:color w:val="403152" w:themeColor="accent4" w:themeShade="80"/>
        <w:sz w:val="20"/>
        <w:szCs w:val="20"/>
      </w:rPr>
      <w:ptab w:relativeTo="margin" w:alignment="center" w:leader="none"/>
    </w:r>
    <w:r w:rsidRPr="008137B8">
      <w:rPr>
        <w:color w:val="403152" w:themeColor="accent4" w:themeShade="80"/>
        <w:sz w:val="20"/>
        <w:szCs w:val="20"/>
      </w:rPr>
      <w:t>02/01/2014</w:t>
    </w:r>
    <w:r w:rsidRPr="008137B8">
      <w:rPr>
        <w:color w:val="403152" w:themeColor="accent4" w:themeShade="80"/>
        <w:sz w:val="20"/>
        <w:szCs w:val="20"/>
      </w:rPr>
      <w:ptab w:relativeTo="margin" w:alignment="right" w:leader="none"/>
    </w:r>
    <w:sdt>
      <w:sdtPr>
        <w:rPr>
          <w:color w:val="403152" w:themeColor="accent4" w:themeShade="80"/>
          <w:sz w:val="20"/>
          <w:szCs w:val="20"/>
        </w:rPr>
        <w:id w:val="250395305"/>
        <w:docPartObj>
          <w:docPartGallery w:val="Page Numbers (Top of Page)"/>
          <w:docPartUnique/>
        </w:docPartObj>
      </w:sdtPr>
      <w:sdtEndPr/>
      <w:sdtContent>
        <w:r w:rsidRPr="008137B8">
          <w:rPr>
            <w:color w:val="403152" w:themeColor="accent4" w:themeShade="80"/>
            <w:sz w:val="20"/>
            <w:szCs w:val="20"/>
          </w:rPr>
          <w:t xml:space="preserve">Page </w:t>
        </w:r>
        <w:r w:rsidRPr="008137B8">
          <w:rPr>
            <w:color w:val="403152" w:themeColor="accent4" w:themeShade="80"/>
            <w:sz w:val="20"/>
            <w:szCs w:val="20"/>
          </w:rPr>
          <w:fldChar w:fldCharType="begin"/>
        </w:r>
        <w:r w:rsidRPr="008137B8">
          <w:rPr>
            <w:color w:val="403152" w:themeColor="accent4" w:themeShade="80"/>
            <w:sz w:val="20"/>
            <w:szCs w:val="20"/>
          </w:rPr>
          <w:instrText xml:space="preserve"> PAGE </w:instrText>
        </w:r>
        <w:r w:rsidRPr="008137B8">
          <w:rPr>
            <w:color w:val="403152" w:themeColor="accent4" w:themeShade="80"/>
            <w:sz w:val="20"/>
            <w:szCs w:val="20"/>
          </w:rPr>
          <w:fldChar w:fldCharType="separate"/>
        </w:r>
        <w:r w:rsidR="003A7EA9">
          <w:rPr>
            <w:noProof/>
            <w:color w:val="403152" w:themeColor="accent4" w:themeShade="80"/>
            <w:sz w:val="20"/>
            <w:szCs w:val="20"/>
          </w:rPr>
          <w:t>1</w:t>
        </w:r>
        <w:r w:rsidRPr="008137B8">
          <w:rPr>
            <w:color w:val="403152" w:themeColor="accent4" w:themeShade="80"/>
            <w:sz w:val="20"/>
            <w:szCs w:val="20"/>
          </w:rPr>
          <w:fldChar w:fldCharType="end"/>
        </w:r>
        <w:r w:rsidRPr="008137B8">
          <w:rPr>
            <w:color w:val="403152" w:themeColor="accent4" w:themeShade="80"/>
            <w:sz w:val="20"/>
            <w:szCs w:val="20"/>
          </w:rPr>
          <w:t xml:space="preserve"> of </w:t>
        </w:r>
        <w:r w:rsidRPr="008137B8">
          <w:rPr>
            <w:color w:val="403152" w:themeColor="accent4" w:themeShade="80"/>
            <w:sz w:val="20"/>
            <w:szCs w:val="20"/>
          </w:rPr>
          <w:fldChar w:fldCharType="begin"/>
        </w:r>
        <w:r w:rsidRPr="008137B8">
          <w:rPr>
            <w:color w:val="403152" w:themeColor="accent4" w:themeShade="80"/>
            <w:sz w:val="20"/>
            <w:szCs w:val="20"/>
          </w:rPr>
          <w:instrText xml:space="preserve"> NUMPAGES  </w:instrText>
        </w:r>
        <w:r w:rsidRPr="008137B8">
          <w:rPr>
            <w:color w:val="403152" w:themeColor="accent4" w:themeShade="80"/>
            <w:sz w:val="20"/>
            <w:szCs w:val="20"/>
          </w:rPr>
          <w:fldChar w:fldCharType="separate"/>
        </w:r>
        <w:r w:rsidR="003A7EA9">
          <w:rPr>
            <w:noProof/>
            <w:color w:val="403152" w:themeColor="accent4" w:themeShade="80"/>
            <w:sz w:val="20"/>
            <w:szCs w:val="20"/>
          </w:rPr>
          <w:t>2</w:t>
        </w:r>
        <w:r w:rsidRPr="008137B8">
          <w:rPr>
            <w:color w:val="403152" w:themeColor="accent4" w:themeShade="80"/>
            <w:sz w:val="20"/>
            <w:szCs w:val="20"/>
          </w:rPr>
          <w:fldChar w:fldCharType="end"/>
        </w:r>
      </w:sdtContent>
    </w:sdt>
  </w:p>
  <w:p w:rsidR="00FE1A1D" w:rsidRDefault="00FE1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B2B" w:rsidRDefault="00C96B2B" w:rsidP="0072151C">
      <w:r>
        <w:separator/>
      </w:r>
    </w:p>
  </w:footnote>
  <w:footnote w:type="continuationSeparator" w:id="0">
    <w:p w:rsidR="00C96B2B" w:rsidRDefault="00C96B2B" w:rsidP="00721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1C" w:rsidRPr="002A2BFE" w:rsidRDefault="002A2BFE">
    <w:pPr>
      <w:pStyle w:val="Header"/>
      <w:rPr>
        <w:color w:val="403152" w:themeColor="accent4" w:themeShade="80"/>
      </w:rPr>
    </w:pPr>
    <w:r w:rsidRPr="002A2BFE">
      <w:rPr>
        <w:color w:val="403152" w:themeColor="accent4" w:themeShade="80"/>
        <w:sz w:val="20"/>
        <w:szCs w:val="20"/>
      </w:rPr>
      <w:t>County of Sonoma Contract Insurance Requirements</w:t>
    </w:r>
    <w:r w:rsidRPr="002A2BFE">
      <w:rPr>
        <w:color w:val="403152" w:themeColor="accent4" w:themeShade="80"/>
        <w:sz w:val="20"/>
        <w:szCs w:val="20"/>
      </w:rPr>
      <w:ptab w:relativeTo="margin" w:alignment="center" w:leader="none"/>
    </w:r>
    <w:r w:rsidRPr="002A2BFE">
      <w:rPr>
        <w:color w:val="403152" w:themeColor="accent4" w:themeShade="80"/>
        <w:sz w:val="20"/>
        <w:szCs w:val="20"/>
      </w:rPr>
      <w:ptab w:relativeTo="margin" w:alignment="right" w:leader="none"/>
    </w:r>
    <w:r w:rsidRPr="002A2BFE">
      <w:rPr>
        <w:color w:val="403152" w:themeColor="accent4" w:themeShade="80"/>
        <w:sz w:val="20"/>
        <w:szCs w:val="20"/>
      </w:rPr>
      <w:t>Taxicab Operators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BCB17A5"/>
    <w:multiLevelType w:val="multilevel"/>
    <w:tmpl w:val="6CBCF008"/>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88429C3"/>
    <w:multiLevelType w:val="multilevel"/>
    <w:tmpl w:val="2B18B7B4"/>
    <w:styleLink w:val="Style3"/>
    <w:lvl w:ilvl="0">
      <w:start w:val="1"/>
      <w:numFmt w:val="decimal"/>
      <w:lvlText w:val="%1)"/>
      <w:lvlJc w:val="right"/>
      <w:pPr>
        <w:ind w:left="360" w:hanging="72"/>
      </w:pPr>
      <w:rPr>
        <w:rFonts w:hint="default"/>
      </w:rPr>
    </w:lvl>
    <w:lvl w:ilvl="1">
      <w:start w:val="1"/>
      <w:numFmt w:val="lowerLetter"/>
      <w:lvlText w:val="%2)"/>
      <w:lvlJc w:val="righ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0F61864"/>
    <w:multiLevelType w:val="multilevel"/>
    <w:tmpl w:val="EC0AF224"/>
    <w:styleLink w:val="Style1"/>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i w:val="0"/>
      </w:rPr>
    </w:lvl>
    <w:lvl w:ilvl="3">
      <w:start w:val="1"/>
      <w:numFmt w:val="lowerLetter"/>
      <w:lvlText w:val="%4."/>
      <w:lvlJc w:val="left"/>
      <w:pPr>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8375730"/>
    <w:multiLevelType w:val="multilevel"/>
    <w:tmpl w:val="75DAA056"/>
    <w:numStyleLink w:val="Style2"/>
  </w:abstractNum>
  <w:abstractNum w:abstractNumId="9">
    <w:nsid w:val="50F102C7"/>
    <w:multiLevelType w:val="multilevel"/>
    <w:tmpl w:val="75DAA056"/>
    <w:styleLink w:val="Style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03F170D"/>
    <w:multiLevelType w:val="multilevel"/>
    <w:tmpl w:val="553691B8"/>
    <w:styleLink w:val="Style4"/>
    <w:lvl w:ilvl="0">
      <w:start w:val="1"/>
      <w:numFmt w:val="decimal"/>
      <w:lvlText w:val="%1)"/>
      <w:lvlJc w:val="right"/>
      <w:pPr>
        <w:ind w:left="360" w:hanging="72"/>
      </w:pPr>
      <w:rPr>
        <w:rFonts w:hint="default"/>
      </w:rPr>
    </w:lvl>
    <w:lvl w:ilvl="1">
      <w:start w:val="1"/>
      <w:numFmt w:val="lowerLetter"/>
      <w:lvlText w:val="%2)"/>
      <w:lvlJc w:val="left"/>
      <w:pPr>
        <w:ind w:left="432" w:hanging="72"/>
      </w:pPr>
      <w:rPr>
        <w:rFonts w:hint="default"/>
      </w:rPr>
    </w:lvl>
    <w:lvl w:ilvl="2">
      <w:start w:val="1"/>
      <w:numFmt w:val="lowerRoman"/>
      <w:lvlText w:val="%3)"/>
      <w:lvlJc w:val="left"/>
      <w:pPr>
        <w:ind w:left="504" w:hanging="72"/>
      </w:pPr>
      <w:rPr>
        <w:rFonts w:hint="default"/>
      </w:rPr>
    </w:lvl>
    <w:lvl w:ilvl="3">
      <w:start w:val="1"/>
      <w:numFmt w:val="decimal"/>
      <w:lvlText w:val="(%4)"/>
      <w:lvlJc w:val="left"/>
      <w:pPr>
        <w:ind w:left="576" w:hanging="72"/>
      </w:pPr>
      <w:rPr>
        <w:rFonts w:hint="default"/>
      </w:rPr>
    </w:lvl>
    <w:lvl w:ilvl="4">
      <w:start w:val="1"/>
      <w:numFmt w:val="lowerLetter"/>
      <w:lvlText w:val="(%5)"/>
      <w:lvlJc w:val="left"/>
      <w:pPr>
        <w:ind w:left="648" w:hanging="72"/>
      </w:pPr>
      <w:rPr>
        <w:rFonts w:hint="default"/>
      </w:rPr>
    </w:lvl>
    <w:lvl w:ilvl="5">
      <w:start w:val="1"/>
      <w:numFmt w:val="lowerRoman"/>
      <w:lvlText w:val="(%6)"/>
      <w:lvlJc w:val="left"/>
      <w:pPr>
        <w:ind w:left="720" w:hanging="72"/>
      </w:pPr>
      <w:rPr>
        <w:rFonts w:hint="default"/>
      </w:rPr>
    </w:lvl>
    <w:lvl w:ilvl="6">
      <w:start w:val="1"/>
      <w:numFmt w:val="decimal"/>
      <w:lvlText w:val="%7."/>
      <w:lvlJc w:val="left"/>
      <w:pPr>
        <w:ind w:left="792" w:hanging="72"/>
      </w:pPr>
      <w:rPr>
        <w:rFonts w:hint="default"/>
      </w:rPr>
    </w:lvl>
    <w:lvl w:ilvl="7">
      <w:start w:val="1"/>
      <w:numFmt w:val="lowerLetter"/>
      <w:lvlText w:val="%8."/>
      <w:lvlJc w:val="left"/>
      <w:pPr>
        <w:ind w:left="864" w:hanging="72"/>
      </w:pPr>
      <w:rPr>
        <w:rFonts w:hint="default"/>
      </w:rPr>
    </w:lvl>
    <w:lvl w:ilvl="8">
      <w:start w:val="1"/>
      <w:numFmt w:val="lowerRoman"/>
      <w:lvlText w:val="%9."/>
      <w:lvlJc w:val="left"/>
      <w:pPr>
        <w:ind w:left="936" w:hanging="72"/>
      </w:pPr>
      <w:rPr>
        <w:rFonts w:hint="default"/>
      </w:rPr>
    </w:lvl>
  </w:abstractNum>
  <w:abstractNum w:abstractNumId="11">
    <w:nsid w:val="673E02C3"/>
    <w:multiLevelType w:val="multilevel"/>
    <w:tmpl w:val="553691B8"/>
    <w:numStyleLink w:val="Style4"/>
  </w:abstractNum>
  <w:abstractNum w:abstractNumId="12">
    <w:nsid w:val="67F570BE"/>
    <w:multiLevelType w:val="multilevel"/>
    <w:tmpl w:val="EC0AF224"/>
    <w:numStyleLink w:val="Style1"/>
  </w:abstractNum>
  <w:abstractNum w:abstractNumId="13">
    <w:nsid w:val="757859BC"/>
    <w:multiLevelType w:val="multilevel"/>
    <w:tmpl w:val="EC0AF224"/>
    <w:numStyleLink w:val="Style1"/>
  </w:abstractNum>
  <w:abstractNum w:abstractNumId="14">
    <w:nsid w:val="7D6855FC"/>
    <w:multiLevelType w:val="multilevel"/>
    <w:tmpl w:val="2B18B7B4"/>
    <w:numStyleLink w:val="Style3"/>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2"/>
  </w:num>
  <w:num w:numId="9">
    <w:abstractNumId w:val="13"/>
    <w:lvlOverride w:ilvl="0">
      <w:lvl w:ilvl="0">
        <w:start w:val="1"/>
        <w:numFmt w:val="upperRoman"/>
        <w:lvlText w:val="%1."/>
        <w:lvlJc w:val="left"/>
        <w:pPr>
          <w:ind w:left="360" w:hanging="360"/>
        </w:pPr>
        <w:rPr>
          <w:rFonts w:hint="default"/>
          <w:b/>
          <w:i w:val="0"/>
        </w:rPr>
      </w:lvl>
    </w:lvlOverride>
  </w:num>
  <w:num w:numId="10">
    <w:abstractNumId w:val="9"/>
  </w:num>
  <w:num w:numId="11">
    <w:abstractNumId w:val="8"/>
  </w:num>
  <w:num w:numId="12">
    <w:abstractNumId w:val="6"/>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44AD1"/>
    <w:rsid w:val="001111F2"/>
    <w:rsid w:val="00134F10"/>
    <w:rsid w:val="001923AA"/>
    <w:rsid w:val="002948E6"/>
    <w:rsid w:val="002A2BFE"/>
    <w:rsid w:val="003A7EA9"/>
    <w:rsid w:val="005D2E14"/>
    <w:rsid w:val="006A525C"/>
    <w:rsid w:val="0072151C"/>
    <w:rsid w:val="00724660"/>
    <w:rsid w:val="00726A7C"/>
    <w:rsid w:val="008119EE"/>
    <w:rsid w:val="008137B8"/>
    <w:rsid w:val="00864602"/>
    <w:rsid w:val="008C3FEB"/>
    <w:rsid w:val="00936F7E"/>
    <w:rsid w:val="009D09D9"/>
    <w:rsid w:val="00A42B91"/>
    <w:rsid w:val="00A44AD1"/>
    <w:rsid w:val="00A74F10"/>
    <w:rsid w:val="00B87780"/>
    <w:rsid w:val="00C2697F"/>
    <w:rsid w:val="00C327EB"/>
    <w:rsid w:val="00C96B2B"/>
    <w:rsid w:val="00E06CD2"/>
    <w:rsid w:val="00E863B8"/>
    <w:rsid w:val="00EC035C"/>
    <w:rsid w:val="00F2774F"/>
    <w:rsid w:val="00F62FB7"/>
    <w:rsid w:val="00FA0F49"/>
    <w:rsid w:val="00FE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ED4D0DA-E0D8-4A19-A85D-49CD4382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E6"/>
    <w:pPr>
      <w:widowControl w:val="0"/>
      <w:suppressAutoHyphens/>
    </w:pPr>
    <w:rPr>
      <w:rFonts w:eastAsia="Bitstream Vera San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948E6"/>
    <w:rPr>
      <w:rFonts w:ascii="Symbol" w:hAnsi="Symbol" w:cs="OpenSymbol"/>
    </w:rPr>
  </w:style>
  <w:style w:type="character" w:customStyle="1" w:styleId="WW8Num1z1">
    <w:name w:val="WW8Num1z1"/>
    <w:rsid w:val="002948E6"/>
    <w:rPr>
      <w:rFonts w:ascii="OpenSymbol" w:hAnsi="OpenSymbol" w:cs="OpenSymbol"/>
    </w:rPr>
  </w:style>
  <w:style w:type="character" w:customStyle="1" w:styleId="Absatz-Standardschriftart">
    <w:name w:val="Absatz-Standardschriftart"/>
    <w:rsid w:val="002948E6"/>
  </w:style>
  <w:style w:type="character" w:customStyle="1" w:styleId="Bullets">
    <w:name w:val="Bullets"/>
    <w:rsid w:val="002948E6"/>
    <w:rPr>
      <w:rFonts w:ascii="OpenSymbol" w:eastAsia="OpenSymbol" w:hAnsi="OpenSymbol" w:cs="OpenSymbol"/>
    </w:rPr>
  </w:style>
  <w:style w:type="paragraph" w:customStyle="1" w:styleId="Heading">
    <w:name w:val="Heading"/>
    <w:basedOn w:val="Normal"/>
    <w:next w:val="BodyText"/>
    <w:rsid w:val="002948E6"/>
    <w:pPr>
      <w:keepNext/>
      <w:spacing w:before="240" w:after="120"/>
    </w:pPr>
    <w:rPr>
      <w:rFonts w:ascii="Arial" w:hAnsi="Arial" w:cs="Tahoma"/>
      <w:sz w:val="28"/>
      <w:szCs w:val="28"/>
    </w:rPr>
  </w:style>
  <w:style w:type="paragraph" w:styleId="BodyText">
    <w:name w:val="Body Text"/>
    <w:basedOn w:val="Normal"/>
    <w:rsid w:val="002948E6"/>
    <w:pPr>
      <w:spacing w:after="120"/>
    </w:pPr>
  </w:style>
  <w:style w:type="paragraph" w:styleId="List">
    <w:name w:val="List"/>
    <w:basedOn w:val="BodyText"/>
    <w:rsid w:val="002948E6"/>
    <w:rPr>
      <w:rFonts w:cs="Tahoma"/>
    </w:rPr>
  </w:style>
  <w:style w:type="paragraph" w:styleId="Caption">
    <w:name w:val="caption"/>
    <w:basedOn w:val="Normal"/>
    <w:qFormat/>
    <w:rsid w:val="002948E6"/>
    <w:pPr>
      <w:suppressLineNumbers/>
      <w:spacing w:before="120" w:after="120"/>
    </w:pPr>
    <w:rPr>
      <w:rFonts w:cs="Tahoma"/>
      <w:i/>
      <w:iCs/>
    </w:rPr>
  </w:style>
  <w:style w:type="paragraph" w:customStyle="1" w:styleId="Index">
    <w:name w:val="Index"/>
    <w:basedOn w:val="Normal"/>
    <w:rsid w:val="002948E6"/>
    <w:pPr>
      <w:suppressLineNumbers/>
    </w:pPr>
    <w:rPr>
      <w:rFonts w:cs="Tahoma"/>
    </w:rPr>
  </w:style>
  <w:style w:type="numbering" w:customStyle="1" w:styleId="Style1">
    <w:name w:val="Style1"/>
    <w:uiPriority w:val="99"/>
    <w:rsid w:val="00936F7E"/>
    <w:pPr>
      <w:numPr>
        <w:numId w:val="7"/>
      </w:numPr>
    </w:pPr>
  </w:style>
  <w:style w:type="numbering" w:customStyle="1" w:styleId="Style2">
    <w:name w:val="Style2"/>
    <w:uiPriority w:val="99"/>
    <w:rsid w:val="009D09D9"/>
    <w:pPr>
      <w:numPr>
        <w:numId w:val="10"/>
      </w:numPr>
    </w:pPr>
  </w:style>
  <w:style w:type="numbering" w:customStyle="1" w:styleId="Style3">
    <w:name w:val="Style3"/>
    <w:uiPriority w:val="99"/>
    <w:rsid w:val="009D09D9"/>
    <w:pPr>
      <w:numPr>
        <w:numId w:val="12"/>
      </w:numPr>
    </w:pPr>
  </w:style>
  <w:style w:type="numbering" w:customStyle="1" w:styleId="Style4">
    <w:name w:val="Style4"/>
    <w:uiPriority w:val="99"/>
    <w:rsid w:val="009D09D9"/>
    <w:pPr>
      <w:numPr>
        <w:numId w:val="14"/>
      </w:numPr>
    </w:pPr>
  </w:style>
  <w:style w:type="paragraph" w:styleId="Header">
    <w:name w:val="header"/>
    <w:basedOn w:val="Normal"/>
    <w:link w:val="HeaderChar"/>
    <w:uiPriority w:val="99"/>
    <w:unhideWhenUsed/>
    <w:rsid w:val="0072151C"/>
    <w:pPr>
      <w:tabs>
        <w:tab w:val="center" w:pos="4680"/>
        <w:tab w:val="right" w:pos="9360"/>
      </w:tabs>
    </w:pPr>
  </w:style>
  <w:style w:type="character" w:customStyle="1" w:styleId="HeaderChar">
    <w:name w:val="Header Char"/>
    <w:basedOn w:val="DefaultParagraphFont"/>
    <w:link w:val="Header"/>
    <w:uiPriority w:val="99"/>
    <w:rsid w:val="0072151C"/>
    <w:rPr>
      <w:rFonts w:eastAsia="Bitstream Vera Sans"/>
      <w:kern w:val="1"/>
      <w:sz w:val="24"/>
      <w:szCs w:val="24"/>
    </w:rPr>
  </w:style>
  <w:style w:type="paragraph" w:styleId="Footer">
    <w:name w:val="footer"/>
    <w:basedOn w:val="Normal"/>
    <w:link w:val="FooterChar"/>
    <w:uiPriority w:val="99"/>
    <w:unhideWhenUsed/>
    <w:rsid w:val="0072151C"/>
    <w:pPr>
      <w:tabs>
        <w:tab w:val="center" w:pos="4680"/>
        <w:tab w:val="right" w:pos="9360"/>
      </w:tabs>
    </w:pPr>
  </w:style>
  <w:style w:type="character" w:customStyle="1" w:styleId="FooterChar">
    <w:name w:val="Footer Char"/>
    <w:basedOn w:val="DefaultParagraphFont"/>
    <w:link w:val="Footer"/>
    <w:uiPriority w:val="99"/>
    <w:rsid w:val="0072151C"/>
    <w:rPr>
      <w:rFonts w:eastAsia="Bitstream Vera Sans"/>
      <w:kern w:val="1"/>
      <w:sz w:val="24"/>
      <w:szCs w:val="24"/>
    </w:rPr>
  </w:style>
  <w:style w:type="paragraph" w:styleId="BalloonText">
    <w:name w:val="Balloon Text"/>
    <w:basedOn w:val="Normal"/>
    <w:link w:val="BalloonTextChar"/>
    <w:uiPriority w:val="99"/>
    <w:semiHidden/>
    <w:unhideWhenUsed/>
    <w:rsid w:val="0072151C"/>
    <w:rPr>
      <w:rFonts w:ascii="Tahoma" w:hAnsi="Tahoma" w:cs="Tahoma"/>
      <w:sz w:val="16"/>
      <w:szCs w:val="16"/>
    </w:rPr>
  </w:style>
  <w:style w:type="character" w:customStyle="1" w:styleId="BalloonTextChar">
    <w:name w:val="Balloon Text Char"/>
    <w:basedOn w:val="DefaultParagraphFont"/>
    <w:link w:val="BalloonText"/>
    <w:uiPriority w:val="99"/>
    <w:semiHidden/>
    <w:rsid w:val="0072151C"/>
    <w:rPr>
      <w:rFonts w:ascii="Tahoma" w:eastAsia="Bitstream Vera San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Default</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creator>R C</dc:creator>
  <cp:lastModifiedBy>cquerije</cp:lastModifiedBy>
  <cp:revision>21</cp:revision>
  <cp:lastPrinted>2014-01-31T00:22:00Z</cp:lastPrinted>
  <dcterms:created xsi:type="dcterms:W3CDTF">2014-01-30T20:13:00Z</dcterms:created>
  <dcterms:modified xsi:type="dcterms:W3CDTF">2014-03-06T16:54:00Z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1245477679</vt:i4>
  </property>
  <property fmtid="{D5CDD505-2E9C-101B-9397-08002B2CF9AE}" pid="3" name="_NewReviewCycle">
    <vt:lpwstr/>
  </property>
  <property fmtid="{D5CDD505-2E9C-101B-9397-08002B2CF9AE}" pid="4" name="_EmailSubject">
    <vt:lpwstr/>
  </property>
  <property fmtid="{D5CDD505-2E9C-101B-9397-08002B2CF9AE}" pid="5" name="_AuthorEmail">
    <vt:lpwstr>Maureen.Furlong@sonoma-county.org</vt:lpwstr>
  </property>
  <property fmtid="{D5CDD505-2E9C-101B-9397-08002B2CF9AE}" pid="6" name="_AuthorEmailDisplayName">
    <vt:lpwstr>Maureen Furlong</vt:lpwstr>
  </property>
  <property fmtid="{D5CDD505-2E9C-101B-9397-08002B2CF9AE}" pid="7" name="_PreviousAdHocReviewCycleID">
    <vt:i4>-1815166593</vt:i4>
  </property>
</Properties>
</file>